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rPr>
          <w:rFonts w:ascii="Libre Baskerville" w:cs="Libre Baskerville" w:eastAsia="Libre Baskerville" w:hAnsi="Libre Baskerville"/>
          <w:b w:val="1"/>
          <w:i w:val="1"/>
          <w:sz w:val="18"/>
          <w:szCs w:val="18"/>
        </w:rPr>
      </w:pPr>
      <w:bookmarkStart w:colFirst="0" w:colLast="0" w:name="_z337ya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STEAR 2025 EVENTS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Libre Baskerville" w:cs="Libre Baskerville" w:eastAsia="Libre Baskerville" w:hAnsi="Libre Baskerville"/>
          <w:i w:val="1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Coordinate and Cooperate with the Events Director in the logistics for (bi-)weekly team meetings.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Assist the Events Director in the planning and coordination of the overall external events programme, including but not limited to: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line="276" w:lineRule="auto"/>
        <w:ind w:left="144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Assist in the organisation of the STEAR’s Dialogue series and Guest Speaker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line="276" w:lineRule="auto"/>
        <w:ind w:left="144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Cooperate in the proposal of innovative ideas to enhance and diversify the events offering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line="276" w:lineRule="auto"/>
        <w:ind w:left="144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Assist in identifying leading policy experts and liaising with them in the run-up to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-Communicate and collaborate actively with the Events team, the Conference team, the Events Director and the Conference Director and other portfolios to organise STEAR’s external events.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Libre Baskerville" w:cs="Libre Baskerville" w:eastAsia="Libre Baskerville" w:hAnsi="Libre Baskerville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Hours of Commitment</w:t>
      </w:r>
      <w:r w:rsidDel="00000000" w:rsidR="00000000" w:rsidRPr="00000000">
        <w:rPr>
          <w:rFonts w:ascii="Libre Baskerville" w:cs="Libre Baskerville" w:eastAsia="Libre Baskerville" w:hAnsi="Libre Baskerville"/>
          <w:i w:val="1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 3-6 hours/week approximately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Duration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: May - Dec 2025, with a possibility of extension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Report to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: Events Director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Age 18 - 30 (Student, Recent Graduate or Young Professional)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Experience in online event planning to large audiences in different time zones is preferred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Excellent command of spoken and written English, with a proven ability to communicate effectively orally and in writing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Good planning, organisational and time-management skills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Ability to work with different internal and external stakeholders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Experience working in a multicultural organisation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High level of professionalism and attention to detail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Interest in Asia-Europe relations and related affairs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What STEAR has to offer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Impact: 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The opportunity to improve your skills (event planning, time management, team working and leadership), and to translate your ideas into events in the first youth think tank focussing on Eurasia.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Network: 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An international network of curious students and young professionals across Eurasia.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Opportunities: 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Access to STEAR’s internal training, workshops and events that will help you expand your knowledge in the field of Europe-Asia affairs, as well as acquire new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8"/>
          <w:szCs w:val="18"/>
          <w:rtl w:val="0"/>
        </w:rPr>
        <w:t xml:space="preserve">Career: </w:t>
      </w:r>
      <w:r w:rsidDel="00000000" w:rsidR="00000000" w:rsidRPr="00000000">
        <w:rPr>
          <w:rFonts w:ascii="Libre Baskerville" w:cs="Libre Baskerville" w:eastAsia="Libre Baskerville" w:hAnsi="Libre Baskerville"/>
          <w:sz w:val="18"/>
          <w:szCs w:val="18"/>
          <w:rtl w:val="0"/>
        </w:rPr>
        <w:t xml:space="preserve">Boost your CV and receive a certificate or letter of recommendation at the end of your time at STEAR.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Libre Baskerville" w:cs="Libre Baskerville" w:eastAsia="Libre Baskerville" w:hAnsi="Libre Baskerville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Libre Baskerville" w:cs="Libre Baskerville" w:eastAsia="Libre Baskerville" w:hAnsi="Libre Baskerville"/>
          <w:b w:val="1"/>
          <w:sz w:val="18"/>
          <w:szCs w:val="1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8"/>
          <w:szCs w:val="18"/>
          <w:rtl w:val="0"/>
        </w:rPr>
        <w:t xml:space="preserve">How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submit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the application form</w:t>
        </w:r>
      </w:hyperlink>
      <w:r w:rsidDel="00000000" w:rsidR="00000000" w:rsidRPr="00000000">
        <w:rPr>
          <w:sz w:val="20"/>
          <w:szCs w:val="20"/>
          <w:rtl w:val="0"/>
        </w:rPr>
        <w:t xml:space="preserve">, including your CV and your cover letter. If you have any questions about this role, please feel free to email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stearpresidents@gmail.com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Libre Baskerville" w:cs="Libre Baskerville" w:eastAsia="Libre Baskerville" w:hAnsi="Libre Baskervill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5095875</wp:posOffset>
          </wp:positionH>
          <wp:positionV relativeFrom="page">
            <wp:posOffset>295275</wp:posOffset>
          </wp:positionV>
          <wp:extent cx="2100263" cy="67918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6791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GfOnpfZZHpFD4jkjHBAyNK07yebDnIyLUmd1-32pMYzTX_A/viewform" TargetMode="External"/><Relationship Id="rId7" Type="http://schemas.openxmlformats.org/officeDocument/2006/relationships/hyperlink" Target="mailto:stearpresidents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